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1953" w:rsidRDefault="00451953" w:rsidP="00C57D41">
      <w:r>
        <w:rPr>
          <w:noProof/>
          <w:lang w:eastAsia="pl-P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2" o:spid="_x0000_s1026" type="#_x0000_t75" alt="logo stowarzyszenia" style="position:absolute;margin-left:-9pt;margin-top:-19.85pt;width:97.9pt;height:68.25pt;z-index:-251658240;visibility:visible" wrapcoords="-165 0 -165 21363 21600 21363 21600 0 -165 0">
            <v:imagedata r:id="rId5" o:title=""/>
            <w10:wrap type="tight"/>
          </v:shape>
        </w:pict>
      </w:r>
      <w:r>
        <w:rPr>
          <w:noProof/>
          <w:lang w:eastAsia="pl-PL"/>
        </w:rPr>
        <w:pict>
          <v:shape id="Obraz 1" o:spid="_x0000_s1027" type="#_x0000_t75" alt="herb maly" style="position:absolute;margin-left:393.05pt;margin-top:-11.6pt;width:65.6pt;height:1in;z-index:251659264;visibility:visible">
            <v:imagedata r:id="rId6" o:title=""/>
            <w10:wrap type="square"/>
          </v:shape>
        </w:pict>
      </w:r>
      <w:r>
        <w:rPr>
          <w:rFonts w:cs="Calibri"/>
          <w:b/>
          <w:bCs/>
          <w:i/>
          <w:color w:val="000000"/>
          <w:sz w:val="24"/>
          <w:szCs w:val="24"/>
          <w:lang w:eastAsia="pl-PL"/>
        </w:rPr>
        <w:t xml:space="preserve">                   KSIĘGOWOŚĆ I FINANSE W NGO – cz. I:</w:t>
      </w:r>
    </w:p>
    <w:p w:rsidR="00451953" w:rsidRDefault="00451953" w:rsidP="00C57D41">
      <w:r>
        <w:t xml:space="preserve">               </w:t>
      </w:r>
      <w:r>
        <w:rPr>
          <w:rFonts w:cs="Calibri"/>
          <w:b/>
          <w:bCs/>
          <w:i/>
          <w:color w:val="000000"/>
          <w:lang w:eastAsia="pl-PL"/>
        </w:rPr>
        <w:t>„Mała księgowość, czyli uproszczona ewidencja</w:t>
      </w:r>
    </w:p>
    <w:p w:rsidR="00451953" w:rsidRPr="00C57D41" w:rsidRDefault="00451953" w:rsidP="00C57D41">
      <w:r>
        <w:t xml:space="preserve">                                 </w:t>
      </w:r>
      <w:r>
        <w:rPr>
          <w:rFonts w:cs="Calibri"/>
          <w:b/>
          <w:bCs/>
          <w:i/>
          <w:color w:val="000000"/>
          <w:lang w:eastAsia="pl-PL"/>
        </w:rPr>
        <w:t>przychodów i kosztów”</w:t>
      </w:r>
    </w:p>
    <w:p w:rsidR="00451953" w:rsidRPr="005005B0" w:rsidRDefault="00451953" w:rsidP="00ED4EFD">
      <w:pPr>
        <w:shd w:val="clear" w:color="auto" w:fill="FFFFFF"/>
        <w:jc w:val="center"/>
        <w:rPr>
          <w:rFonts w:cs="Calibri"/>
          <w:b/>
          <w:bCs/>
          <w:color w:val="000000"/>
          <w:lang w:eastAsia="pl-PL"/>
        </w:rPr>
      </w:pPr>
    </w:p>
    <w:p w:rsidR="00451953" w:rsidRDefault="00451953" w:rsidP="00ED4EFD">
      <w:pPr>
        <w:shd w:val="clear" w:color="auto" w:fill="FFFFFF"/>
        <w:jc w:val="center"/>
        <w:rPr>
          <w:b/>
          <w:sz w:val="32"/>
          <w:szCs w:val="32"/>
          <w:u w:val="single"/>
        </w:rPr>
      </w:pPr>
      <w:r w:rsidRPr="005005B0">
        <w:rPr>
          <w:b/>
          <w:sz w:val="32"/>
          <w:szCs w:val="32"/>
          <w:u w:val="single"/>
        </w:rPr>
        <w:t>PROGRAM SZKOLENIA</w:t>
      </w:r>
    </w:p>
    <w:p w:rsidR="00451953" w:rsidRPr="00192A8E" w:rsidRDefault="00451953" w:rsidP="00ED4EFD">
      <w:pPr>
        <w:shd w:val="clear" w:color="auto" w:fill="FFFFFF"/>
        <w:jc w:val="center"/>
        <w:rPr>
          <w:rFonts w:cs="Calibri"/>
          <w:b/>
          <w:bCs/>
          <w:color w:val="000000"/>
          <w:sz w:val="24"/>
          <w:szCs w:val="24"/>
          <w:lang w:eastAsia="pl-PL"/>
        </w:rPr>
      </w:pPr>
      <w:r>
        <w:rPr>
          <w:rFonts w:cs="Calibri"/>
          <w:b/>
          <w:bCs/>
          <w:color w:val="000000"/>
          <w:sz w:val="24"/>
          <w:szCs w:val="24"/>
          <w:lang w:eastAsia="pl-PL"/>
        </w:rPr>
        <w:t>w dniu 24 października 2019 roku</w:t>
      </w:r>
    </w:p>
    <w:p w:rsidR="00451953" w:rsidRPr="001E3357" w:rsidRDefault="00451953"/>
    <w:p w:rsidR="00451953" w:rsidRDefault="00451953" w:rsidP="00C859E1">
      <w:pPr>
        <w:pStyle w:val="ListParagraph"/>
        <w:numPr>
          <w:ilvl w:val="0"/>
          <w:numId w:val="2"/>
        </w:numPr>
        <w:spacing w:line="480" w:lineRule="auto"/>
        <w:ind w:left="567" w:hanging="567"/>
        <w:jc w:val="both"/>
        <w:rPr>
          <w:sz w:val="24"/>
          <w:szCs w:val="24"/>
        </w:rPr>
      </w:pPr>
      <w:r>
        <w:rPr>
          <w:sz w:val="24"/>
          <w:szCs w:val="24"/>
        </w:rPr>
        <w:t>Co to jest UEPiK, czyli uproszczona ewidencja przychodów i kosztów</w:t>
      </w:r>
    </w:p>
    <w:p w:rsidR="00451953" w:rsidRDefault="00451953" w:rsidP="00C859E1">
      <w:pPr>
        <w:pStyle w:val="ListParagraph"/>
        <w:numPr>
          <w:ilvl w:val="0"/>
          <w:numId w:val="2"/>
        </w:numPr>
        <w:spacing w:line="480" w:lineRule="auto"/>
        <w:ind w:left="567" w:hanging="567"/>
        <w:jc w:val="both"/>
        <w:rPr>
          <w:sz w:val="24"/>
          <w:szCs w:val="24"/>
        </w:rPr>
      </w:pPr>
      <w:r>
        <w:rPr>
          <w:sz w:val="24"/>
          <w:szCs w:val="24"/>
        </w:rPr>
        <w:t>Jaka organizacja może prowadzić uproszczoną ewidencję przychodów i kosztów</w:t>
      </w:r>
    </w:p>
    <w:p w:rsidR="00451953" w:rsidRDefault="00451953" w:rsidP="00C859E1">
      <w:pPr>
        <w:pStyle w:val="ListParagraph"/>
        <w:numPr>
          <w:ilvl w:val="0"/>
          <w:numId w:val="2"/>
        </w:numPr>
        <w:spacing w:line="480" w:lineRule="auto"/>
        <w:ind w:left="567" w:hanging="567"/>
        <w:jc w:val="both"/>
        <w:rPr>
          <w:sz w:val="24"/>
          <w:szCs w:val="24"/>
        </w:rPr>
      </w:pPr>
      <w:r>
        <w:rPr>
          <w:sz w:val="24"/>
          <w:szCs w:val="24"/>
        </w:rPr>
        <w:t>Zasady prowadzenia UEPiK i obowiązkowe ewidencje dodatkowe</w:t>
      </w:r>
    </w:p>
    <w:p w:rsidR="00451953" w:rsidRDefault="00451953" w:rsidP="00C859E1">
      <w:pPr>
        <w:pStyle w:val="ListParagraph"/>
        <w:numPr>
          <w:ilvl w:val="0"/>
          <w:numId w:val="2"/>
        </w:numPr>
        <w:spacing w:line="480" w:lineRule="auto"/>
        <w:ind w:left="567" w:hanging="567"/>
        <w:jc w:val="both"/>
        <w:rPr>
          <w:sz w:val="24"/>
          <w:szCs w:val="24"/>
        </w:rPr>
      </w:pPr>
      <w:r>
        <w:rPr>
          <w:sz w:val="24"/>
          <w:szCs w:val="24"/>
        </w:rPr>
        <w:t>Zasady i sposoby dokumentowania przychodów i kosztów</w:t>
      </w:r>
    </w:p>
    <w:p w:rsidR="00451953" w:rsidRDefault="00451953" w:rsidP="00C859E1">
      <w:pPr>
        <w:pStyle w:val="ListParagraph"/>
        <w:numPr>
          <w:ilvl w:val="0"/>
          <w:numId w:val="2"/>
        </w:numPr>
        <w:spacing w:line="480" w:lineRule="auto"/>
        <w:ind w:left="567" w:hanging="567"/>
        <w:jc w:val="both"/>
        <w:rPr>
          <w:sz w:val="24"/>
          <w:szCs w:val="24"/>
        </w:rPr>
      </w:pPr>
      <w:r>
        <w:rPr>
          <w:sz w:val="24"/>
          <w:szCs w:val="24"/>
        </w:rPr>
        <w:t>Obowiązki organizacji pozarządowych wobec Urzędu Skarbowego</w:t>
      </w:r>
    </w:p>
    <w:p w:rsidR="00451953" w:rsidRDefault="00451953" w:rsidP="00C859E1">
      <w:pPr>
        <w:pStyle w:val="ListParagraph"/>
        <w:numPr>
          <w:ilvl w:val="0"/>
          <w:numId w:val="2"/>
        </w:numPr>
        <w:spacing w:line="480" w:lineRule="auto"/>
        <w:ind w:left="567" w:hanging="567"/>
        <w:jc w:val="both"/>
        <w:rPr>
          <w:sz w:val="24"/>
          <w:szCs w:val="24"/>
        </w:rPr>
      </w:pPr>
      <w:r>
        <w:rPr>
          <w:sz w:val="24"/>
          <w:szCs w:val="24"/>
        </w:rPr>
        <w:t>Zasady ewidencjonowania finansów z działalności statutowej nieodpłatnej i działalności statutowej odpłatnej</w:t>
      </w:r>
    </w:p>
    <w:p w:rsidR="00451953" w:rsidRDefault="00451953" w:rsidP="00C859E1">
      <w:pPr>
        <w:pStyle w:val="ListParagraph"/>
        <w:numPr>
          <w:ilvl w:val="0"/>
          <w:numId w:val="2"/>
        </w:numPr>
        <w:spacing w:line="480" w:lineRule="auto"/>
        <w:ind w:left="567" w:hanging="567"/>
        <w:jc w:val="both"/>
        <w:rPr>
          <w:sz w:val="24"/>
          <w:szCs w:val="24"/>
        </w:rPr>
      </w:pPr>
      <w:r>
        <w:rPr>
          <w:sz w:val="24"/>
          <w:szCs w:val="24"/>
        </w:rPr>
        <w:t>Kadry w organizacji, czyli zasady zatrudniania pracowników i zleceniobiorców</w:t>
      </w:r>
    </w:p>
    <w:p w:rsidR="00451953" w:rsidRDefault="00451953" w:rsidP="00C859E1">
      <w:pPr>
        <w:pStyle w:val="ListParagraph"/>
        <w:numPr>
          <w:ilvl w:val="0"/>
          <w:numId w:val="2"/>
        </w:numPr>
        <w:spacing w:line="480" w:lineRule="auto"/>
        <w:ind w:left="567" w:hanging="567"/>
        <w:jc w:val="both"/>
        <w:rPr>
          <w:sz w:val="24"/>
          <w:szCs w:val="24"/>
        </w:rPr>
      </w:pPr>
      <w:r>
        <w:rPr>
          <w:sz w:val="24"/>
          <w:szCs w:val="24"/>
        </w:rPr>
        <w:t>Obowiązki organizacji  wobec ZUS i US w związku z zatrudnianiem pracowników i zleceniobiorców</w:t>
      </w:r>
    </w:p>
    <w:p w:rsidR="00451953" w:rsidRDefault="00451953" w:rsidP="00C57D41">
      <w:pPr>
        <w:pStyle w:val="ListParagraph"/>
        <w:spacing w:line="480" w:lineRule="auto"/>
        <w:ind w:left="0"/>
        <w:jc w:val="both"/>
        <w:rPr>
          <w:sz w:val="24"/>
          <w:szCs w:val="24"/>
        </w:rPr>
      </w:pPr>
    </w:p>
    <w:p w:rsidR="00451953" w:rsidRDefault="00451953" w:rsidP="00C57D41">
      <w:pPr>
        <w:pStyle w:val="ListParagraph"/>
        <w:spacing w:line="480" w:lineRule="auto"/>
        <w:ind w:left="0"/>
        <w:jc w:val="both"/>
        <w:rPr>
          <w:sz w:val="24"/>
          <w:szCs w:val="24"/>
        </w:rPr>
      </w:pPr>
      <w:r w:rsidRPr="00C57D41">
        <w:rPr>
          <w:b/>
          <w:sz w:val="24"/>
          <w:szCs w:val="24"/>
        </w:rPr>
        <w:t>Miejsce szkolenia</w:t>
      </w:r>
      <w:r>
        <w:rPr>
          <w:sz w:val="24"/>
          <w:szCs w:val="24"/>
        </w:rPr>
        <w:t>: Urząd Gminy w Radziejowie, ul. Kościuszki 20/22 – sala nr 27</w:t>
      </w:r>
    </w:p>
    <w:p w:rsidR="00451953" w:rsidRDefault="00451953" w:rsidP="00C57D41">
      <w:pPr>
        <w:pStyle w:val="ListParagraph"/>
        <w:spacing w:line="480" w:lineRule="auto"/>
        <w:ind w:left="0"/>
        <w:jc w:val="both"/>
        <w:rPr>
          <w:sz w:val="24"/>
          <w:szCs w:val="24"/>
        </w:rPr>
      </w:pPr>
      <w:r w:rsidRPr="00C57D41">
        <w:rPr>
          <w:b/>
          <w:sz w:val="24"/>
          <w:szCs w:val="24"/>
        </w:rPr>
        <w:t>Termin:</w:t>
      </w:r>
      <w:r>
        <w:rPr>
          <w:sz w:val="24"/>
          <w:szCs w:val="24"/>
        </w:rPr>
        <w:t xml:space="preserve"> 24 październik 2019 roku, w godz. 10.00 – 13.00</w:t>
      </w:r>
    </w:p>
    <w:p w:rsidR="00451953" w:rsidRPr="00C57D41" w:rsidRDefault="00451953" w:rsidP="00C57D41">
      <w:pPr>
        <w:pStyle w:val="ListParagraph"/>
        <w:spacing w:line="480" w:lineRule="auto"/>
        <w:ind w:left="0"/>
        <w:jc w:val="both"/>
        <w:rPr>
          <w:b/>
          <w:sz w:val="24"/>
          <w:szCs w:val="24"/>
        </w:rPr>
      </w:pPr>
      <w:r w:rsidRPr="00C57D41">
        <w:rPr>
          <w:b/>
          <w:sz w:val="24"/>
          <w:szCs w:val="24"/>
        </w:rPr>
        <w:t>Po szkoleniu – możliwość skorzystania z grupowych konsultacji doradczych.</w:t>
      </w:r>
    </w:p>
    <w:p w:rsidR="00451953" w:rsidRPr="00A25403" w:rsidRDefault="00451953" w:rsidP="00A25403">
      <w:pPr>
        <w:spacing w:line="360" w:lineRule="auto"/>
        <w:rPr>
          <w:b/>
          <w:sz w:val="16"/>
          <w:szCs w:val="16"/>
          <w:u w:val="single"/>
        </w:rPr>
      </w:pPr>
    </w:p>
    <w:p w:rsidR="00451953" w:rsidRPr="00A25403" w:rsidRDefault="00451953" w:rsidP="00A25403">
      <w:pPr>
        <w:spacing w:line="360" w:lineRule="auto"/>
        <w:rPr>
          <w:u w:val="single"/>
        </w:rPr>
      </w:pPr>
      <w:r w:rsidRPr="00A25403">
        <w:rPr>
          <w:b/>
          <w:u w:val="single"/>
        </w:rPr>
        <w:t>Organizator:</w:t>
      </w:r>
      <w:r w:rsidRPr="00A25403">
        <w:rPr>
          <w:u w:val="single"/>
        </w:rPr>
        <w:t xml:space="preserve"> </w:t>
      </w:r>
    </w:p>
    <w:p w:rsidR="00451953" w:rsidRDefault="00451953" w:rsidP="00A25403">
      <w:pPr>
        <w:spacing w:line="360" w:lineRule="auto"/>
        <w:jc w:val="both"/>
      </w:pPr>
      <w:r>
        <w:t>Stowarzyszenie  CHWYTAJ  DZIEŃ   –   na  zlecenie  Samorządu  Województwa Kujawsko-Pomorskiego</w:t>
      </w:r>
    </w:p>
    <w:p w:rsidR="00451953" w:rsidRPr="00A25403" w:rsidRDefault="00451953" w:rsidP="00192A8E">
      <w:pPr>
        <w:spacing w:line="360" w:lineRule="auto"/>
        <w:jc w:val="center"/>
        <w:rPr>
          <w:sz w:val="10"/>
          <w:szCs w:val="10"/>
        </w:rPr>
      </w:pPr>
    </w:p>
    <w:p w:rsidR="00451953" w:rsidRPr="00192A8E" w:rsidRDefault="00451953" w:rsidP="00192A8E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Projekt finansowany ze środków Samorządu Województwa Kujawsko-Pomorskiego</w:t>
      </w:r>
    </w:p>
    <w:sectPr w:rsidR="00451953" w:rsidRPr="00192A8E" w:rsidSect="006B4D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6F404D"/>
    <w:multiLevelType w:val="hybridMultilevel"/>
    <w:tmpl w:val="0F14DE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63A630FA"/>
    <w:multiLevelType w:val="hybridMultilevel"/>
    <w:tmpl w:val="E034BB1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cumentProtection w:edit="readOnly" w:enforcement="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C6CFC"/>
    <w:rsid w:val="00076E1F"/>
    <w:rsid w:val="00175F24"/>
    <w:rsid w:val="00192A8E"/>
    <w:rsid w:val="00195ADA"/>
    <w:rsid w:val="001E3357"/>
    <w:rsid w:val="002609D7"/>
    <w:rsid w:val="00451953"/>
    <w:rsid w:val="005005B0"/>
    <w:rsid w:val="00660F0A"/>
    <w:rsid w:val="00694C8C"/>
    <w:rsid w:val="006B2BE8"/>
    <w:rsid w:val="006B4DC0"/>
    <w:rsid w:val="007E36B1"/>
    <w:rsid w:val="008A71FF"/>
    <w:rsid w:val="008F2CB0"/>
    <w:rsid w:val="00A25403"/>
    <w:rsid w:val="00BF681D"/>
    <w:rsid w:val="00C57D41"/>
    <w:rsid w:val="00C859E1"/>
    <w:rsid w:val="00C96B20"/>
    <w:rsid w:val="00CC6CFC"/>
    <w:rsid w:val="00DC1C29"/>
    <w:rsid w:val="00ED4EFD"/>
    <w:rsid w:val="00F059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4DC0"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195AD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6583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38</TotalTime>
  <Pages>1</Pages>
  <Words>173</Words>
  <Characters>1042</Characters>
  <Application>Microsoft Office Outlook</Application>
  <DocSecurity>0</DocSecurity>
  <Lines>0</Lines>
  <Paragraphs>0</Paragraphs>
  <ScaleCrop>false</ScaleCrop>
  <Company>HP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Hania</dc:creator>
  <cp:keywords/>
  <dc:description/>
  <cp:lastModifiedBy>Barbara</cp:lastModifiedBy>
  <cp:revision>7</cp:revision>
  <cp:lastPrinted>2019-10-14T20:29:00Z</cp:lastPrinted>
  <dcterms:created xsi:type="dcterms:W3CDTF">2019-04-10T08:40:00Z</dcterms:created>
  <dcterms:modified xsi:type="dcterms:W3CDTF">2019-10-14T20:29:00Z</dcterms:modified>
</cp:coreProperties>
</file>